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C4" w:rsidRPr="00322FBC" w:rsidRDefault="001545C4" w:rsidP="001545C4">
      <w:pPr>
        <w:jc w:val="right"/>
        <w:rPr>
          <w:rStyle w:val="10"/>
          <w:rFonts w:ascii="Times New Roman" w:eastAsiaTheme="minorEastAsia" w:hAnsi="Times New Roman"/>
          <w:b w:val="0"/>
          <w:i w:val="0"/>
          <w:color w:val="808080" w:themeColor="background1" w:themeShade="80"/>
          <w:sz w:val="28"/>
          <w:szCs w:val="28"/>
        </w:rPr>
      </w:pPr>
      <w:bookmarkStart w:id="0" w:name="_Toc99635951"/>
      <w:r w:rsidRPr="00322FBC">
        <w:rPr>
          <w:rStyle w:val="10"/>
          <w:rFonts w:ascii="Times New Roman" w:eastAsiaTheme="minorEastAsia" w:hAnsi="Times New Roman"/>
          <w:b w:val="0"/>
          <w:i w:val="0"/>
          <w:color w:val="808080" w:themeColor="background1" w:themeShade="80"/>
          <w:sz w:val="28"/>
          <w:szCs w:val="28"/>
        </w:rPr>
        <w:t>1</w:t>
      </w:r>
    </w:p>
    <w:p w:rsidR="001545C4" w:rsidRPr="00322FBC" w:rsidRDefault="001545C4" w:rsidP="00154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FBC">
        <w:rPr>
          <w:rStyle w:val="a3"/>
          <w:rFonts w:ascii="Times New Roman" w:hAnsi="Times New Roman"/>
          <w:sz w:val="28"/>
          <w:szCs w:val="28"/>
        </w:rPr>
        <w:t>Введение</w:t>
      </w:r>
      <w:bookmarkEnd w:id="0"/>
    </w:p>
    <w:p w:rsidR="001545C4" w:rsidRPr="00322FBC" w:rsidRDefault="001545C4" w:rsidP="001545C4">
      <w:pPr>
        <w:shd w:val="clear" w:color="auto" w:fill="FFFFFF"/>
        <w:ind w:firstLine="720"/>
        <w:rPr>
          <w:rFonts w:ascii="Times New Roman" w:hAnsi="Times New Roman" w:cs="Times New Roman"/>
          <w:snapToGrid w:val="0"/>
          <w:sz w:val="28"/>
          <w:szCs w:val="28"/>
        </w:rPr>
      </w:pPr>
      <w:r w:rsidRPr="00322FBC">
        <w:rPr>
          <w:rFonts w:ascii="Times New Roman" w:hAnsi="Times New Roman" w:cs="Times New Roman"/>
          <w:snapToGrid w:val="0"/>
          <w:sz w:val="28"/>
          <w:szCs w:val="28"/>
        </w:rPr>
        <w:t xml:space="preserve">В ходе реформ в России произошли коренные изменения во всех областях жизни общества, и едва ли не самые кардинальные из них — в сфере экономики. Современный период экономического развития сопровождается ломкой старой социальной и политической системы, а в области управления — заменой административно-командной системы рыночной. Если судить по темпам 2005-2006 г., оживлению во многих отраслях народного хозяйства, в целом можно с уверенностью сказать, что рыночная экономика у нас вполне утвердилась, постепенно втягивает в себя все виды общественного производства. </w:t>
      </w:r>
    </w:p>
    <w:p w:rsidR="001545C4" w:rsidRPr="00322FBC" w:rsidRDefault="001545C4" w:rsidP="001545C4">
      <w:pPr>
        <w:shd w:val="clear" w:color="auto" w:fill="FFFFFF"/>
        <w:ind w:firstLine="720"/>
        <w:rPr>
          <w:rFonts w:ascii="Times New Roman" w:hAnsi="Times New Roman" w:cs="Times New Roman"/>
          <w:snapToGrid w:val="0"/>
          <w:sz w:val="28"/>
          <w:szCs w:val="28"/>
        </w:rPr>
      </w:pPr>
      <w:r w:rsidRPr="00322FBC">
        <w:rPr>
          <w:rFonts w:ascii="Times New Roman" w:hAnsi="Times New Roman" w:cs="Times New Roman"/>
          <w:snapToGrid w:val="0"/>
          <w:sz w:val="28"/>
          <w:szCs w:val="28"/>
        </w:rPr>
        <w:t xml:space="preserve">Необходимым условием этих изменений является постоянное совершенствование управления в социальных системах на основе всестороннего использования достижений науки, техники и передового опыта. Особенно важны преобразования в различных сферах управления, поскольку меняется социально-экономическая система, возникают новые требования к управлению предприятиями, обусловленные рыночными отношениями. </w:t>
      </w:r>
    </w:p>
    <w:p w:rsidR="001545C4" w:rsidRPr="00322FBC" w:rsidRDefault="001545C4" w:rsidP="001545C4">
      <w:pPr>
        <w:shd w:val="clear" w:color="auto" w:fill="FFFFFF"/>
        <w:ind w:firstLine="720"/>
        <w:rPr>
          <w:rFonts w:ascii="Times New Roman" w:hAnsi="Times New Roman" w:cs="Times New Roman"/>
          <w:snapToGrid w:val="0"/>
          <w:sz w:val="28"/>
          <w:szCs w:val="28"/>
        </w:rPr>
      </w:pPr>
      <w:r w:rsidRPr="00322FBC">
        <w:rPr>
          <w:rFonts w:ascii="Times New Roman" w:hAnsi="Times New Roman" w:cs="Times New Roman"/>
          <w:snapToGrid w:val="0"/>
          <w:sz w:val="28"/>
          <w:szCs w:val="28"/>
        </w:rPr>
        <w:t>Грамотное, квалифицированное управление (менеджмент) — это основа успешной работы предприятий. Поэтому интерес к нему стремительно растет. Большое внимание уделяется теоретическим и практическим проблемам менеджмента, его становлению и развитию.</w:t>
      </w:r>
    </w:p>
    <w:p w:rsidR="001545C4" w:rsidRPr="00322FBC" w:rsidRDefault="001545C4" w:rsidP="001545C4">
      <w:pPr>
        <w:ind w:firstLine="720"/>
        <w:rPr>
          <w:rFonts w:ascii="Times New Roman" w:hAnsi="Times New Roman" w:cs="Times New Roman"/>
          <w:snapToGrid w:val="0"/>
          <w:sz w:val="28"/>
          <w:szCs w:val="28"/>
        </w:rPr>
      </w:pPr>
      <w:r w:rsidRPr="00322FBC">
        <w:rPr>
          <w:rFonts w:ascii="Times New Roman" w:hAnsi="Times New Roman" w:cs="Times New Roman"/>
          <w:snapToGrid w:val="0"/>
          <w:sz w:val="28"/>
          <w:szCs w:val="28"/>
        </w:rPr>
        <w:t xml:space="preserve">Особенностью современного менеджмента является его направленность на эффективное ведение хозяйства в условиях дефицитности ресурсов, постепенное уменьшение регулирования производства административными методами, интенсификацию производства. </w:t>
      </w:r>
    </w:p>
    <w:p w:rsidR="001545C4" w:rsidRPr="00322FBC" w:rsidRDefault="001545C4" w:rsidP="001545C4">
      <w:pPr>
        <w:ind w:firstLine="720"/>
        <w:rPr>
          <w:rFonts w:ascii="Times New Roman" w:hAnsi="Times New Roman" w:cs="Times New Roman"/>
          <w:snapToGrid w:val="0"/>
          <w:sz w:val="28"/>
          <w:szCs w:val="28"/>
        </w:rPr>
      </w:pPr>
      <w:r w:rsidRPr="00322FBC">
        <w:rPr>
          <w:rFonts w:ascii="Times New Roman" w:hAnsi="Times New Roman" w:cs="Times New Roman"/>
          <w:snapToGrid w:val="0"/>
          <w:sz w:val="28"/>
          <w:szCs w:val="28"/>
        </w:rPr>
        <w:t>Современ</w:t>
      </w:r>
      <w:r w:rsidRPr="00322FBC">
        <w:rPr>
          <w:rFonts w:ascii="Times New Roman" w:hAnsi="Times New Roman" w:cs="Times New Roman"/>
          <w:snapToGrid w:val="0"/>
          <w:sz w:val="28"/>
          <w:szCs w:val="28"/>
        </w:rPr>
        <w:softHyphen/>
        <w:t>ный менеджмент должен способствовать развитию рынка, товарно-де</w:t>
      </w:r>
      <w:r w:rsidRPr="00322FBC">
        <w:rPr>
          <w:rFonts w:ascii="Times New Roman" w:hAnsi="Times New Roman" w:cs="Times New Roman"/>
          <w:snapToGrid w:val="0"/>
          <w:sz w:val="28"/>
          <w:szCs w:val="28"/>
        </w:rPr>
        <w:softHyphen/>
        <w:t xml:space="preserve">нежных отношений в оптовой торговле средствами производства, конвертируемости денег, стабилизации рыночных цен. </w:t>
      </w:r>
    </w:p>
    <w:p w:rsidR="001545C4" w:rsidRPr="00322FBC" w:rsidRDefault="001545C4" w:rsidP="001545C4">
      <w:pPr>
        <w:shd w:val="clear" w:color="auto" w:fill="FFFFFF"/>
        <w:ind w:firstLine="720"/>
        <w:rPr>
          <w:rFonts w:ascii="Times New Roman" w:hAnsi="Times New Roman" w:cs="Times New Roman"/>
          <w:snapToGrid w:val="0"/>
          <w:sz w:val="28"/>
          <w:szCs w:val="28"/>
        </w:rPr>
      </w:pPr>
      <w:r w:rsidRPr="00322FBC">
        <w:rPr>
          <w:rFonts w:ascii="Times New Roman" w:hAnsi="Times New Roman" w:cs="Times New Roman"/>
          <w:sz w:val="28"/>
          <w:szCs w:val="28"/>
        </w:rPr>
        <w:t>Актуальность темы курсовой работы состоит в том, э</w:t>
      </w:r>
      <w:r w:rsidRPr="00322FBC">
        <w:rPr>
          <w:rFonts w:ascii="Times New Roman" w:hAnsi="Times New Roman" w:cs="Times New Roman"/>
          <w:snapToGrid w:val="0"/>
          <w:sz w:val="28"/>
          <w:szCs w:val="28"/>
        </w:rPr>
        <w:t xml:space="preserve">ффективность управления определяется степенью взаимодействия сознательной </w:t>
      </w:r>
    </w:p>
    <w:p w:rsidR="00322FBC" w:rsidRDefault="001545C4" w:rsidP="001545C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22FBC">
        <w:rPr>
          <w:rFonts w:ascii="Times New Roman" w:hAnsi="Times New Roman" w:cs="Times New Roman"/>
          <w:snapToGrid w:val="0"/>
          <w:sz w:val="28"/>
          <w:szCs w:val="28"/>
        </w:rPr>
        <w:t>управленческой деятельности с законами рыночной экономики. Рыночные отношения меняют взгляды на природу, роль, сущность и значение труда руководителя. На первое место выдвигается самостоятельность, инициатива, предприимчивость, творческое мышление, готовность к разумному риску.</w:t>
      </w:r>
      <w:r w:rsidRPr="00322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FBC" w:rsidRPr="00322FBC" w:rsidRDefault="00322FBC" w:rsidP="00322FBC">
      <w:pPr>
        <w:shd w:val="clear" w:color="auto" w:fill="FFFFFF"/>
        <w:jc w:val="right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2</w:t>
      </w:r>
    </w:p>
    <w:p w:rsidR="001545C4" w:rsidRPr="00322FBC" w:rsidRDefault="001545C4" w:rsidP="001545C4">
      <w:pPr>
        <w:shd w:val="clear" w:color="auto" w:fill="FFFFFF"/>
        <w:rPr>
          <w:rFonts w:ascii="Times New Roman" w:hAnsi="Times New Roman" w:cs="Times New Roman"/>
          <w:snapToGrid w:val="0"/>
          <w:sz w:val="28"/>
          <w:szCs w:val="28"/>
        </w:rPr>
      </w:pPr>
      <w:r w:rsidRPr="00322FBC">
        <w:rPr>
          <w:rFonts w:ascii="Times New Roman" w:hAnsi="Times New Roman" w:cs="Times New Roman"/>
          <w:snapToGrid w:val="0"/>
          <w:sz w:val="28"/>
          <w:szCs w:val="28"/>
        </w:rPr>
        <w:t>Управление совместной деятельностью людей и составляет сущность менеджмента — особого вида экономической деятельности.</w:t>
      </w:r>
    </w:p>
    <w:p w:rsidR="001545C4" w:rsidRPr="00322FBC" w:rsidRDefault="001545C4" w:rsidP="001545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2FBC">
        <w:rPr>
          <w:rFonts w:ascii="Times New Roman" w:hAnsi="Times New Roman" w:cs="Times New Roman"/>
          <w:sz w:val="28"/>
          <w:szCs w:val="28"/>
        </w:rPr>
        <w:t>Менеджмент определяется как интеграционный процесс, с помощью которого профессионально подготовленные специалисты формируют организации и управляют ими путем постановки целей и разработки способов их достижения.</w:t>
      </w:r>
    </w:p>
    <w:p w:rsidR="001545C4" w:rsidRPr="00322FBC" w:rsidRDefault="001545C4" w:rsidP="001545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2FBC">
        <w:rPr>
          <w:rFonts w:ascii="Times New Roman" w:hAnsi="Times New Roman" w:cs="Times New Roman"/>
          <w:sz w:val="28"/>
          <w:szCs w:val="28"/>
        </w:rPr>
        <w:t xml:space="preserve">Оценка качества менеджмента актуальна не только для управления качеством деятельности. От того, насколько эффективен менеджмент в организации, зависит эффективность деятельности в целом, возможности и динамика развития организации, а также ее инвестиционная привлекательность. </w:t>
      </w:r>
    </w:p>
    <w:p w:rsidR="001545C4" w:rsidRPr="000C5BE7" w:rsidRDefault="001545C4" w:rsidP="00322FBC">
      <w:pPr>
        <w:ind w:firstLine="720"/>
        <w:rPr>
          <w:rFonts w:ascii="Times New Roman" w:hAnsi="Times New Roman"/>
          <w:b/>
          <w:i/>
          <w:shadow/>
          <w:snapToGrid w:val="0"/>
          <w:color w:val="808080" w:themeColor="background1" w:themeShade="80"/>
          <w:sz w:val="28"/>
          <w:szCs w:val="28"/>
        </w:rPr>
      </w:pPr>
      <w:r w:rsidRPr="00322FBC">
        <w:rPr>
          <w:rFonts w:ascii="Times New Roman" w:hAnsi="Times New Roman" w:cs="Times New Roman"/>
          <w:sz w:val="28"/>
          <w:szCs w:val="28"/>
        </w:rPr>
        <w:t>Другими словами, оценка качества менеджмента – это стратегически важная информация в самом широком смысле слова. Сегодня любой руководитель, взявший на вооружение позиционные подходы к организации эффективного управления, получит явное конкурентное преимущество перед теми, кто действует по старинке.</w:t>
      </w:r>
      <w:bookmarkStart w:id="1" w:name="_Toc99635965"/>
    </w:p>
    <w:p w:rsidR="00322FBC" w:rsidRDefault="00322FBC" w:rsidP="001545C4">
      <w:pPr>
        <w:pStyle w:val="2"/>
        <w:spacing w:before="0" w:after="0"/>
        <w:ind w:firstLine="720"/>
        <w:rPr>
          <w:rFonts w:ascii="Times New Roman" w:hAnsi="Times New Roman"/>
          <w:i w:val="0"/>
          <w:shadow w:val="0"/>
          <w:snapToGrid w:val="0"/>
          <w:sz w:val="28"/>
          <w:szCs w:val="28"/>
        </w:rPr>
      </w:pPr>
    </w:p>
    <w:p w:rsidR="00322FBC" w:rsidRDefault="00322FBC" w:rsidP="001545C4">
      <w:pPr>
        <w:pStyle w:val="2"/>
        <w:spacing w:before="0" w:after="0"/>
        <w:ind w:firstLine="720"/>
        <w:rPr>
          <w:rFonts w:ascii="Times New Roman" w:hAnsi="Times New Roman"/>
          <w:i w:val="0"/>
          <w:shadow w:val="0"/>
          <w:snapToGrid w:val="0"/>
          <w:sz w:val="28"/>
          <w:szCs w:val="28"/>
        </w:rPr>
      </w:pPr>
    </w:p>
    <w:p w:rsidR="00322FBC" w:rsidRDefault="00322FBC" w:rsidP="001545C4">
      <w:pPr>
        <w:pStyle w:val="2"/>
        <w:spacing w:before="0" w:after="0"/>
        <w:ind w:firstLine="720"/>
        <w:rPr>
          <w:rFonts w:ascii="Times New Roman" w:hAnsi="Times New Roman"/>
          <w:i w:val="0"/>
          <w:shadow w:val="0"/>
          <w:snapToGrid w:val="0"/>
          <w:sz w:val="28"/>
          <w:szCs w:val="28"/>
        </w:rPr>
      </w:pPr>
    </w:p>
    <w:p w:rsidR="00322FBC" w:rsidRDefault="00322FBC" w:rsidP="001545C4">
      <w:pPr>
        <w:pStyle w:val="2"/>
        <w:spacing w:before="0" w:after="0"/>
        <w:ind w:firstLine="720"/>
        <w:rPr>
          <w:rFonts w:ascii="Times New Roman" w:hAnsi="Times New Roman"/>
          <w:i w:val="0"/>
          <w:shadow w:val="0"/>
          <w:snapToGrid w:val="0"/>
          <w:sz w:val="28"/>
          <w:szCs w:val="28"/>
        </w:rPr>
      </w:pPr>
    </w:p>
    <w:p w:rsidR="00322FBC" w:rsidRDefault="00322FBC" w:rsidP="001545C4">
      <w:pPr>
        <w:pStyle w:val="2"/>
        <w:spacing w:before="0" w:after="0"/>
        <w:ind w:firstLine="720"/>
        <w:rPr>
          <w:rFonts w:ascii="Times New Roman" w:hAnsi="Times New Roman"/>
          <w:i w:val="0"/>
          <w:shadow w:val="0"/>
          <w:snapToGrid w:val="0"/>
          <w:sz w:val="28"/>
          <w:szCs w:val="28"/>
        </w:rPr>
      </w:pPr>
    </w:p>
    <w:p w:rsidR="00322FBC" w:rsidRDefault="00322FBC" w:rsidP="001545C4">
      <w:pPr>
        <w:pStyle w:val="2"/>
        <w:spacing w:before="0" w:after="0"/>
        <w:ind w:firstLine="720"/>
        <w:rPr>
          <w:rFonts w:ascii="Times New Roman" w:hAnsi="Times New Roman"/>
          <w:i w:val="0"/>
          <w:shadow w:val="0"/>
          <w:snapToGrid w:val="0"/>
          <w:sz w:val="28"/>
          <w:szCs w:val="28"/>
        </w:rPr>
      </w:pPr>
    </w:p>
    <w:p w:rsidR="00322FBC" w:rsidRDefault="00322FBC" w:rsidP="001545C4">
      <w:pPr>
        <w:pStyle w:val="2"/>
        <w:spacing w:before="0" w:after="0"/>
        <w:ind w:firstLine="720"/>
        <w:rPr>
          <w:rFonts w:ascii="Times New Roman" w:hAnsi="Times New Roman"/>
          <w:i w:val="0"/>
          <w:shadow w:val="0"/>
          <w:snapToGrid w:val="0"/>
          <w:sz w:val="28"/>
          <w:szCs w:val="28"/>
        </w:rPr>
      </w:pPr>
    </w:p>
    <w:p w:rsidR="00322FBC" w:rsidRDefault="00322FBC" w:rsidP="001545C4">
      <w:pPr>
        <w:pStyle w:val="2"/>
        <w:spacing w:before="0" w:after="0"/>
        <w:ind w:firstLine="720"/>
        <w:rPr>
          <w:rFonts w:ascii="Times New Roman" w:hAnsi="Times New Roman"/>
          <w:i w:val="0"/>
          <w:shadow w:val="0"/>
          <w:snapToGrid w:val="0"/>
          <w:sz w:val="28"/>
          <w:szCs w:val="28"/>
        </w:rPr>
      </w:pPr>
    </w:p>
    <w:p w:rsidR="00322FBC" w:rsidRDefault="00322FBC" w:rsidP="001545C4">
      <w:pPr>
        <w:pStyle w:val="2"/>
        <w:spacing w:before="0" w:after="0"/>
        <w:ind w:firstLine="720"/>
        <w:rPr>
          <w:rFonts w:ascii="Times New Roman" w:hAnsi="Times New Roman"/>
          <w:i w:val="0"/>
          <w:shadow w:val="0"/>
          <w:snapToGrid w:val="0"/>
          <w:sz w:val="28"/>
          <w:szCs w:val="28"/>
        </w:rPr>
      </w:pPr>
    </w:p>
    <w:p w:rsidR="00322FBC" w:rsidRDefault="00322FBC" w:rsidP="001545C4">
      <w:pPr>
        <w:pStyle w:val="2"/>
        <w:spacing w:before="0" w:after="0"/>
        <w:ind w:firstLine="720"/>
        <w:rPr>
          <w:rFonts w:ascii="Times New Roman" w:hAnsi="Times New Roman"/>
          <w:i w:val="0"/>
          <w:shadow w:val="0"/>
          <w:snapToGrid w:val="0"/>
          <w:sz w:val="28"/>
          <w:szCs w:val="28"/>
        </w:rPr>
      </w:pPr>
    </w:p>
    <w:p w:rsidR="00322FBC" w:rsidRDefault="00322FBC" w:rsidP="001545C4">
      <w:pPr>
        <w:pStyle w:val="2"/>
        <w:spacing w:before="0" w:after="0"/>
        <w:ind w:firstLine="720"/>
        <w:rPr>
          <w:rFonts w:ascii="Times New Roman" w:hAnsi="Times New Roman"/>
          <w:i w:val="0"/>
          <w:shadow w:val="0"/>
          <w:snapToGrid w:val="0"/>
          <w:sz w:val="28"/>
          <w:szCs w:val="28"/>
        </w:rPr>
      </w:pPr>
    </w:p>
    <w:p w:rsidR="00322FBC" w:rsidRDefault="00322FBC" w:rsidP="001545C4">
      <w:pPr>
        <w:pStyle w:val="2"/>
        <w:spacing w:before="0" w:after="0"/>
        <w:ind w:firstLine="720"/>
        <w:rPr>
          <w:rFonts w:ascii="Times New Roman" w:hAnsi="Times New Roman"/>
          <w:i w:val="0"/>
          <w:shadow w:val="0"/>
          <w:snapToGrid w:val="0"/>
          <w:sz w:val="28"/>
          <w:szCs w:val="28"/>
        </w:rPr>
      </w:pPr>
    </w:p>
    <w:p w:rsidR="00322FBC" w:rsidRDefault="00322FBC" w:rsidP="00322FBC">
      <w:pPr>
        <w:pStyle w:val="2"/>
        <w:spacing w:before="0" w:after="0"/>
        <w:jc w:val="left"/>
        <w:rPr>
          <w:rFonts w:ascii="Times New Roman" w:hAnsi="Times New Roman"/>
          <w:i w:val="0"/>
          <w:shadow w:val="0"/>
          <w:snapToGrid w:val="0"/>
          <w:sz w:val="28"/>
          <w:szCs w:val="28"/>
        </w:rPr>
      </w:pPr>
    </w:p>
    <w:bookmarkEnd w:id="1"/>
    <w:p w:rsidR="001545C4" w:rsidRPr="00F46F01" w:rsidRDefault="001545C4" w:rsidP="001545C4">
      <w:pPr>
        <w:ind w:firstLine="720"/>
        <w:rPr>
          <w:szCs w:val="28"/>
        </w:rPr>
      </w:pPr>
    </w:p>
    <w:p w:rsidR="00322FBC" w:rsidRDefault="00322FBC" w:rsidP="00322FB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FBC" w:rsidRPr="00322FBC" w:rsidRDefault="00322FBC" w:rsidP="00322FBC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322FBC" w:rsidRPr="00322FBC" w:rsidRDefault="00322FBC" w:rsidP="00322FB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545C4" w:rsidRPr="00322FBC" w:rsidRDefault="001545C4" w:rsidP="001545C4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FBC">
        <w:rPr>
          <w:rFonts w:ascii="Times New Roman" w:hAnsi="Times New Roman" w:cs="Times New Roman"/>
          <w:sz w:val="28"/>
          <w:szCs w:val="28"/>
        </w:rPr>
        <w:t xml:space="preserve">Базаров Т. Ю., Беков Х. А. Методы оценки управленческого персонала государственных и коммерческих структур''. - М.: </w:t>
      </w:r>
      <w:hyperlink r:id="rId5" w:history="1">
        <w:r w:rsidRPr="00322FBC">
          <w:rPr>
            <w:rStyle w:val="a8"/>
            <w:rFonts w:ascii="Times New Roman" w:hAnsi="Times New Roman"/>
            <w:sz w:val="28"/>
            <w:szCs w:val="28"/>
          </w:rPr>
          <w:t xml:space="preserve"> </w:t>
        </w:r>
        <w:r w:rsidRPr="00322FBC">
          <w:rPr>
            <w:rFonts w:ascii="Times New Roman" w:hAnsi="Times New Roman" w:cs="Times New Roman"/>
            <w:sz w:val="28"/>
            <w:szCs w:val="28"/>
          </w:rPr>
          <w:t xml:space="preserve">Инфра-М </w:t>
        </w:r>
      </w:hyperlink>
      <w:r w:rsidRPr="00322FBC">
        <w:rPr>
          <w:rFonts w:ascii="Times New Roman" w:hAnsi="Times New Roman" w:cs="Times New Roman"/>
          <w:sz w:val="28"/>
          <w:szCs w:val="28"/>
        </w:rPr>
        <w:t xml:space="preserve">, 2004. – 134 с. </w:t>
      </w:r>
    </w:p>
    <w:p w:rsidR="001545C4" w:rsidRPr="00322FBC" w:rsidRDefault="001545C4" w:rsidP="001545C4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FBC">
        <w:rPr>
          <w:rFonts w:ascii="Times New Roman" w:hAnsi="Times New Roman" w:cs="Times New Roman"/>
          <w:sz w:val="28"/>
          <w:szCs w:val="28"/>
        </w:rPr>
        <w:t xml:space="preserve">Бовыкин В. И. Новый менеджмент. — М.: Экономика,2004— 345 </w:t>
      </w:r>
      <w:proofErr w:type="gramStart"/>
      <w:r w:rsidRPr="00322F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2F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5C4" w:rsidRPr="00322FBC" w:rsidRDefault="001545C4" w:rsidP="001545C4">
      <w:pPr>
        <w:pStyle w:val="a4"/>
        <w:numPr>
          <w:ilvl w:val="0"/>
          <w:numId w:val="1"/>
        </w:numPr>
        <w:ind w:left="0" w:firstLine="720"/>
        <w:rPr>
          <w:sz w:val="28"/>
          <w:szCs w:val="28"/>
        </w:rPr>
      </w:pPr>
      <w:r w:rsidRPr="00322FBC">
        <w:rPr>
          <w:sz w:val="28"/>
          <w:szCs w:val="28"/>
        </w:rPr>
        <w:t xml:space="preserve">Вершигора Е. Е. Менеджмент. Учебное пособие. — М.: Инфра-М, 2004- 283 с. </w:t>
      </w:r>
    </w:p>
    <w:p w:rsidR="001545C4" w:rsidRPr="00322FBC" w:rsidRDefault="001545C4" w:rsidP="001545C4">
      <w:pPr>
        <w:pStyle w:val="a6"/>
        <w:numPr>
          <w:ilvl w:val="0"/>
          <w:numId w:val="1"/>
        </w:numPr>
        <w:ind w:left="0" w:firstLine="720"/>
        <w:rPr>
          <w:szCs w:val="28"/>
        </w:rPr>
      </w:pPr>
      <w:r w:rsidRPr="00322FBC">
        <w:rPr>
          <w:szCs w:val="28"/>
        </w:rPr>
        <w:t xml:space="preserve">Виханский О. С., Наумов А. И. Менеджмент. — М.: Экономистъ, 2004 — 528 с. </w:t>
      </w:r>
    </w:p>
    <w:p w:rsidR="001545C4" w:rsidRPr="00322FBC" w:rsidRDefault="001545C4" w:rsidP="001545C4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FBC">
        <w:rPr>
          <w:rFonts w:ascii="Times New Roman" w:hAnsi="Times New Roman" w:cs="Times New Roman"/>
          <w:sz w:val="28"/>
          <w:szCs w:val="28"/>
        </w:rPr>
        <w:t>Герчикова И.Н. Менеджмент: Учебник. - 2-е изд., перераб. и доп. - М.: Банки и биржи, ЮНИТИ</w:t>
      </w:r>
    </w:p>
    <w:p w:rsidR="001545C4" w:rsidRPr="00322FBC" w:rsidRDefault="001545C4" w:rsidP="001545C4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FBC">
        <w:rPr>
          <w:rFonts w:ascii="Times New Roman" w:hAnsi="Times New Roman" w:cs="Times New Roman"/>
          <w:sz w:val="28"/>
          <w:szCs w:val="28"/>
        </w:rPr>
        <w:t xml:space="preserve">Глухов В.В. Основы менеджмента: Учебно-справочное пособие. - С.-Пб.: Специальная литература, 2003.- 439 </w:t>
      </w:r>
      <w:proofErr w:type="gramStart"/>
      <w:r w:rsidRPr="00322F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2F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5C4" w:rsidRPr="00322FBC" w:rsidRDefault="001545C4" w:rsidP="001545C4">
      <w:pPr>
        <w:pStyle w:val="a6"/>
        <w:numPr>
          <w:ilvl w:val="0"/>
          <w:numId w:val="1"/>
        </w:numPr>
        <w:ind w:left="0" w:firstLine="720"/>
        <w:rPr>
          <w:szCs w:val="28"/>
        </w:rPr>
      </w:pPr>
      <w:r w:rsidRPr="00322FBC">
        <w:rPr>
          <w:szCs w:val="28"/>
        </w:rPr>
        <w:t>Курс менеджмента</w:t>
      </w:r>
      <w:proofErr w:type="gramStart"/>
      <w:r w:rsidRPr="00322FBC">
        <w:rPr>
          <w:szCs w:val="28"/>
        </w:rPr>
        <w:t>.</w:t>
      </w:r>
      <w:proofErr w:type="gramEnd"/>
      <w:r w:rsidRPr="00322FBC">
        <w:rPr>
          <w:szCs w:val="28"/>
        </w:rPr>
        <w:t xml:space="preserve"> // </w:t>
      </w:r>
      <w:proofErr w:type="gramStart"/>
      <w:r w:rsidRPr="00322FBC">
        <w:rPr>
          <w:szCs w:val="28"/>
        </w:rPr>
        <w:t>п</w:t>
      </w:r>
      <w:proofErr w:type="gramEnd"/>
      <w:r w:rsidRPr="00322FBC">
        <w:rPr>
          <w:szCs w:val="28"/>
        </w:rPr>
        <w:t xml:space="preserve">од ред. Д. Д. Вачугова. — Ростов-на-Дону: Изд-во «Феникс», 2003. — 512с. </w:t>
      </w:r>
    </w:p>
    <w:p w:rsidR="001545C4" w:rsidRPr="00322FBC" w:rsidRDefault="001545C4" w:rsidP="001545C4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FBC">
        <w:rPr>
          <w:rFonts w:ascii="Times New Roman" w:hAnsi="Times New Roman" w:cs="Times New Roman"/>
          <w:sz w:val="28"/>
          <w:szCs w:val="28"/>
        </w:rPr>
        <w:t xml:space="preserve">Кохно П.А., Микрюков В.А.. Менеджмент. - М.: Финансы и статистика, 2003.- 378 </w:t>
      </w:r>
      <w:proofErr w:type="gramStart"/>
      <w:r w:rsidRPr="00322F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2F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5C4" w:rsidRPr="00322FBC" w:rsidRDefault="001545C4" w:rsidP="001545C4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FBC">
        <w:rPr>
          <w:rFonts w:ascii="Times New Roman" w:hAnsi="Times New Roman" w:cs="Times New Roman"/>
          <w:sz w:val="28"/>
          <w:szCs w:val="28"/>
        </w:rPr>
        <w:t xml:space="preserve">Менеджмент. //Под ред. проф. А. С. Пелиха.- М.: ИЦ «МарТ», 2003. – 384 с. </w:t>
      </w:r>
    </w:p>
    <w:p w:rsidR="001545C4" w:rsidRPr="00322FBC" w:rsidRDefault="001545C4" w:rsidP="001545C4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FBC">
        <w:rPr>
          <w:rFonts w:ascii="Times New Roman" w:hAnsi="Times New Roman" w:cs="Times New Roman"/>
          <w:sz w:val="28"/>
          <w:szCs w:val="28"/>
        </w:rPr>
        <w:t>Менеджмент организации. Учебное пособие. - М.: ИНФРА-М. – 2004г. - 432 с.</w:t>
      </w:r>
    </w:p>
    <w:p w:rsidR="001545C4" w:rsidRPr="00322FBC" w:rsidRDefault="001545C4" w:rsidP="001545C4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FBC">
        <w:rPr>
          <w:rFonts w:ascii="Times New Roman" w:hAnsi="Times New Roman" w:cs="Times New Roman"/>
          <w:sz w:val="28"/>
          <w:szCs w:val="28"/>
        </w:rPr>
        <w:t xml:space="preserve">Немкович Е.Г., Курило А.Е. Менеджмент малого и среднего бизнеса. — М.: Юнити, 2004. – 346 с. </w:t>
      </w:r>
    </w:p>
    <w:p w:rsidR="001545C4" w:rsidRPr="00322FBC" w:rsidRDefault="001545C4" w:rsidP="001545C4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FBC">
        <w:rPr>
          <w:rFonts w:ascii="Times New Roman" w:hAnsi="Times New Roman" w:cs="Times New Roman"/>
          <w:sz w:val="28"/>
          <w:szCs w:val="28"/>
        </w:rPr>
        <w:t>Пугачев В.П. Руководство персоналом организации. Учебник для вузов по спец</w:t>
      </w:r>
      <w:proofErr w:type="gramStart"/>
      <w:r w:rsidRPr="00322FBC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322FBC">
        <w:rPr>
          <w:rFonts w:ascii="Times New Roman" w:hAnsi="Times New Roman" w:cs="Times New Roman"/>
          <w:sz w:val="28"/>
          <w:szCs w:val="28"/>
        </w:rPr>
        <w:t>Менеджмент" - М.: Аспект Пресс, 2003. — 467 с.</w:t>
      </w:r>
    </w:p>
    <w:p w:rsidR="001545C4" w:rsidRPr="00322FBC" w:rsidRDefault="001545C4" w:rsidP="001545C4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545C4" w:rsidRPr="008B7110" w:rsidRDefault="001545C4" w:rsidP="001545C4">
      <w:pPr>
        <w:pStyle w:val="2"/>
        <w:spacing w:before="0" w:after="0"/>
        <w:ind w:firstLine="720"/>
        <w:rPr>
          <w:rStyle w:val="a3"/>
          <w:rFonts w:ascii="Times New Roman" w:hAnsi="Times New Roman"/>
          <w:i w:val="0"/>
          <w:shadow w:val="0"/>
          <w:sz w:val="28"/>
          <w:szCs w:val="28"/>
        </w:rPr>
      </w:pPr>
      <w:r w:rsidRPr="008B7110">
        <w:rPr>
          <w:rStyle w:val="a3"/>
          <w:rFonts w:ascii="Times New Roman" w:hAnsi="Times New Roman"/>
          <w:i w:val="0"/>
          <w:shadow w:val="0"/>
          <w:sz w:val="28"/>
          <w:szCs w:val="28"/>
        </w:rPr>
        <w:br w:type="page"/>
      </w:r>
    </w:p>
    <w:sectPr w:rsidR="001545C4" w:rsidRPr="008B7110" w:rsidSect="00C1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1545C4"/>
    <w:rsid w:val="001545C4"/>
    <w:rsid w:val="00322FBC"/>
    <w:rsid w:val="008360FB"/>
    <w:rsid w:val="00C1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46"/>
  </w:style>
  <w:style w:type="paragraph" w:styleId="1">
    <w:name w:val="heading 1"/>
    <w:basedOn w:val="a"/>
    <w:next w:val="a"/>
    <w:link w:val="10"/>
    <w:uiPriority w:val="9"/>
    <w:qFormat/>
    <w:rsid w:val="001545C4"/>
    <w:pPr>
      <w:keepNext/>
      <w:keepLines/>
      <w:suppressAutoHyphens/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i/>
      <w:caps/>
      <w:kern w:val="28"/>
      <w:sz w:val="36"/>
      <w:szCs w:val="20"/>
    </w:rPr>
  </w:style>
  <w:style w:type="paragraph" w:styleId="2">
    <w:name w:val="heading 2"/>
    <w:basedOn w:val="a"/>
    <w:next w:val="a"/>
    <w:link w:val="20"/>
    <w:uiPriority w:val="9"/>
    <w:qFormat/>
    <w:rsid w:val="001545C4"/>
    <w:pPr>
      <w:keepNext/>
      <w:keepLines/>
      <w:suppressAutoHyphens/>
      <w:spacing w:before="240" w:after="60" w:line="360" w:lineRule="auto"/>
      <w:jc w:val="center"/>
      <w:outlineLvl w:val="1"/>
    </w:pPr>
    <w:rPr>
      <w:rFonts w:ascii="Arial" w:eastAsia="Times New Roman" w:hAnsi="Arial" w:cs="Times New Roman"/>
      <w:b/>
      <w:i/>
      <w:shadow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5C4"/>
    <w:rPr>
      <w:rFonts w:ascii="Arial" w:eastAsia="Times New Roman" w:hAnsi="Arial" w:cs="Times New Roman"/>
      <w:b/>
      <w:i/>
      <w:caps/>
      <w:kern w:val="28"/>
      <w:sz w:val="36"/>
      <w:szCs w:val="20"/>
    </w:rPr>
  </w:style>
  <w:style w:type="character" w:customStyle="1" w:styleId="20">
    <w:name w:val="Заголовок 2 Знак"/>
    <w:basedOn w:val="a0"/>
    <w:link w:val="2"/>
    <w:uiPriority w:val="9"/>
    <w:rsid w:val="001545C4"/>
    <w:rPr>
      <w:rFonts w:ascii="Arial" w:eastAsia="Times New Roman" w:hAnsi="Arial" w:cs="Times New Roman"/>
      <w:b/>
      <w:i/>
      <w:shadow/>
      <w:sz w:val="32"/>
      <w:szCs w:val="20"/>
    </w:rPr>
  </w:style>
  <w:style w:type="character" w:styleId="a3">
    <w:name w:val="Strong"/>
    <w:basedOn w:val="a0"/>
    <w:uiPriority w:val="22"/>
    <w:qFormat/>
    <w:rsid w:val="001545C4"/>
    <w:rPr>
      <w:rFonts w:cs="Times New Roman"/>
      <w:b/>
    </w:rPr>
  </w:style>
  <w:style w:type="paragraph" w:styleId="a4">
    <w:name w:val="footnote text"/>
    <w:basedOn w:val="a"/>
    <w:link w:val="a5"/>
    <w:uiPriority w:val="99"/>
    <w:semiHidden/>
    <w:rsid w:val="001545C4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545C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semiHidden/>
    <w:rsid w:val="001545C4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545C4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basedOn w:val="a0"/>
    <w:uiPriority w:val="99"/>
    <w:semiHidden/>
    <w:rsid w:val="001545C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pt2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5</cp:revision>
  <dcterms:created xsi:type="dcterms:W3CDTF">2009-10-02T10:57:00Z</dcterms:created>
  <dcterms:modified xsi:type="dcterms:W3CDTF">2009-10-03T12:43:00Z</dcterms:modified>
</cp:coreProperties>
</file>