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BA" w:rsidRDefault="001F08BA" w:rsidP="001F08BA">
      <w:r>
        <w:t>ВВЕДЕНИЕ</w:t>
      </w:r>
    </w:p>
    <w:p w:rsidR="001F08BA" w:rsidRDefault="001F08BA" w:rsidP="001F08BA"/>
    <w:p w:rsidR="001F08BA" w:rsidRDefault="001F08BA" w:rsidP="001F08BA">
      <w:r>
        <w:t>Одним из основных источников финансирования всех направлений деятельности государства и экономическим инструментом реализации государственных приоритетов являются налоги. Они выполняют две основные функции: фискальную и регулирующую, – которые взаимосвязаны и взаимозависимы, причем ни одна из них не должна развиваться в ущерб другой.</w:t>
      </w:r>
    </w:p>
    <w:p w:rsidR="001F08BA" w:rsidRDefault="001F08BA" w:rsidP="001F08BA">
      <w:r>
        <w:t>Прибыль как экономическая категория – это обобщающий показатель финансовых результатов хозяйственной деятельности, определяемый как разность между выручкой от хозяйственной деятельности и суммой затрат на эту деятельность.</w:t>
      </w:r>
    </w:p>
    <w:p w:rsidR="001F08BA" w:rsidRDefault="001F08BA" w:rsidP="001F08BA">
      <w:r>
        <w:t>Соединив в одно целое две вышеупомянутые экономические категории, получается один из видов налога, посредством которого налоговая система государства может выполнять свойственные ей функции – это налог на прибыль предприятий и организаций.</w:t>
      </w:r>
    </w:p>
    <w:p w:rsidR="001F08BA" w:rsidRDefault="001F08BA" w:rsidP="001F08BA">
      <w:r>
        <w:t>Переход экономики России на рыночные отношения потребовал создания системы налогообложения прибыли предприятий (юридических лиц). Принятие Верховным Советом Российской Федерации в 1991 году закона «О налоге на прибыль» является продолжением и углублением важнейшего элемента экономической реформы в России.</w:t>
      </w:r>
    </w:p>
    <w:p w:rsidR="001F08BA" w:rsidRDefault="001F08BA" w:rsidP="001F08BA">
      <w:r>
        <w:t>Однако постоянное экспериментирование с законодательной базой по налогу на прибыль, выражающееся в большом количестве издаваемых изменений и дополнений часто не позволяет предприятиям правильно ориентироваться в порядке исчисления налогооблагаемой базы, что приводит в конечном итоге к спорам и разногласиям с налоговыми органами.</w:t>
      </w:r>
    </w:p>
    <w:p w:rsidR="001F08BA" w:rsidRDefault="001F08BA" w:rsidP="001F08BA">
      <w:r>
        <w:t>Актуальность рассмотрения данной темы выражается в том, что налог на прибыль представляет собой часть отношений экономического субъекта с государственными и контролирующими органами и нарушения в данной области могут повлечь за собой существенные последствия для экономического субъекта. Также актуальность темы подтверждается и тем фактом, что налог на прибыль является одной из основных доходных статей бюджетов большинства развитых стран, а в бюджете Российской Федерации занимает второе место после налога на добавленную стоимость.</w:t>
      </w:r>
    </w:p>
    <w:p w:rsidR="001F08BA" w:rsidRDefault="001F08BA" w:rsidP="001F08BA">
      <w:r>
        <w:t>Целью настоящей работы является разработка предложений по снижению уплаты налога на прибыль организаций на примере ОАО «Молоко Бурятии».</w:t>
      </w:r>
    </w:p>
    <w:p w:rsidR="001F08BA" w:rsidRDefault="001F08BA" w:rsidP="001F08BA">
      <w:r>
        <w:t>Объектом исследования работы является налог на прибыль организаций, а за предметом исследования – налогообложение прибыли ОАО «Молоко Бурятии».</w:t>
      </w:r>
    </w:p>
    <w:p w:rsidR="001F08BA" w:rsidRDefault="001F08BA" w:rsidP="001F08BA">
      <w:r>
        <w:t>Для реализации поставленных целей в дипломной работе формируются следующие задачи:</w:t>
      </w:r>
    </w:p>
    <w:p w:rsidR="001F08BA" w:rsidRDefault="001F08BA" w:rsidP="001F08BA">
      <w:r>
        <w:t>-</w:t>
      </w:r>
      <w:r>
        <w:tab/>
        <w:t>изучить теоретические основы налогообложения прибыли, формирующейся на предприятии;</w:t>
      </w:r>
    </w:p>
    <w:p w:rsidR="001F08BA" w:rsidRDefault="001F08BA" w:rsidP="001F08BA">
      <w:r>
        <w:t>-</w:t>
      </w:r>
      <w:r>
        <w:tab/>
        <w:t>провести анализ налоговых поступлений предприятия;</w:t>
      </w:r>
    </w:p>
    <w:p w:rsidR="001F08BA" w:rsidRDefault="001F08BA" w:rsidP="001F08BA">
      <w:r>
        <w:t>-</w:t>
      </w:r>
      <w:r>
        <w:tab/>
        <w:t>разработать предложения по оптимизации налога на прибыль.</w:t>
      </w:r>
    </w:p>
    <w:p w:rsidR="004D4869" w:rsidRDefault="001F08BA">
      <w:r>
        <w:t>Исходными данными для исследования и разработки поставленных задач в расчетной части дипломной работы являются технико-экономические показатели ОАО «Молоко</w:t>
      </w:r>
      <w:r>
        <w:t xml:space="preserve"> Бурятии» с 2007 года 2009 года</w:t>
      </w:r>
      <w:bookmarkStart w:id="0" w:name="_GoBack"/>
      <w:bookmarkEnd w:id="0"/>
    </w:p>
    <w:sectPr w:rsidR="004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BA"/>
    <w:rsid w:val="001F08BA"/>
    <w:rsid w:val="004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Туяна</cp:lastModifiedBy>
  <cp:revision>1</cp:revision>
  <dcterms:created xsi:type="dcterms:W3CDTF">2012-05-16T08:08:00Z</dcterms:created>
  <dcterms:modified xsi:type="dcterms:W3CDTF">2012-05-16T08:09:00Z</dcterms:modified>
</cp:coreProperties>
</file>